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13A">
        <w:rPr>
          <w:rFonts w:ascii="Times New Roman" w:hAnsi="Times New Roman" w:cs="Times New Roman"/>
          <w:b/>
          <w:bCs/>
          <w:sz w:val="28"/>
          <w:szCs w:val="28"/>
        </w:rPr>
        <w:t>Вопросы к коллоквиуму №3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1. Понятие об иммунитете, определение, виды иммунитета, их сущность и качественные различия.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2. Естественные силы организма. Гуморальные и клеточные защитные факторы.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 xml:space="preserve">3. Общие понятия об антигенах (полноценные и неполноценные) и </w:t>
      </w:r>
      <w:r w:rsidR="001678FF">
        <w:rPr>
          <w:rFonts w:ascii="Times New Roman" w:hAnsi="Times New Roman" w:cs="Times New Roman"/>
          <w:sz w:val="28"/>
          <w:szCs w:val="28"/>
        </w:rPr>
        <w:t>категории антигенов и микроб</w:t>
      </w:r>
      <w:r w:rsidRPr="00FA213A">
        <w:rPr>
          <w:rFonts w:ascii="Times New Roman" w:hAnsi="Times New Roman" w:cs="Times New Roman"/>
          <w:sz w:val="28"/>
          <w:szCs w:val="28"/>
        </w:rPr>
        <w:t>ных клеток.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4. Понятие об антителах, их природа, место и механизм образования.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5. Категория антител и их характеристика, классификация иммуноглобулинов.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6. Гуморальная теория иммунитета.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7. Клеточная или фагоцитарная теория иммунитета. И.И.Мечникова.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8. Рефлекторная теория иммунитета в свете учения И.П. Павлова о нервизме.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9. Современные теории образования антител (прямой матрицы Г</w:t>
      </w:r>
      <w:r w:rsidR="002777C2">
        <w:rPr>
          <w:rFonts w:ascii="Times New Roman" w:hAnsi="Times New Roman" w:cs="Times New Roman"/>
          <w:sz w:val="28"/>
          <w:szCs w:val="28"/>
        </w:rPr>
        <w:t>ауровец-Полинга, непрямой матри</w:t>
      </w:r>
      <w:r w:rsidRPr="00FA213A">
        <w:rPr>
          <w:rFonts w:ascii="Times New Roman" w:hAnsi="Times New Roman" w:cs="Times New Roman"/>
          <w:sz w:val="28"/>
          <w:szCs w:val="28"/>
        </w:rPr>
        <w:t>цы - теория Бернета-Фенера, естественной селекции Иерне, снятия т</w:t>
      </w:r>
      <w:r w:rsidR="002777C2">
        <w:rPr>
          <w:rFonts w:ascii="Times New Roman" w:hAnsi="Times New Roman" w:cs="Times New Roman"/>
          <w:sz w:val="28"/>
          <w:szCs w:val="28"/>
        </w:rPr>
        <w:t>орможения Сцилларда, мат</w:t>
      </w:r>
      <w:r w:rsidRPr="00FA213A">
        <w:rPr>
          <w:rFonts w:ascii="Times New Roman" w:hAnsi="Times New Roman" w:cs="Times New Roman"/>
          <w:sz w:val="28"/>
          <w:szCs w:val="28"/>
        </w:rPr>
        <w:t xml:space="preserve">рично-генетическая концепция </w:t>
      </w:r>
      <w:proofErr w:type="gramStart"/>
      <w:r w:rsidRPr="00FA213A">
        <w:rPr>
          <w:rFonts w:ascii="Times New Roman" w:hAnsi="Times New Roman" w:cs="Times New Roman"/>
          <w:sz w:val="28"/>
          <w:szCs w:val="28"/>
        </w:rPr>
        <w:t>иммуногенеза</w:t>
      </w:r>
      <w:proofErr w:type="gramEnd"/>
      <w:r w:rsidRPr="00FA213A">
        <w:rPr>
          <w:rFonts w:ascii="Times New Roman" w:hAnsi="Times New Roman" w:cs="Times New Roman"/>
          <w:sz w:val="28"/>
          <w:szCs w:val="28"/>
        </w:rPr>
        <w:t xml:space="preserve"> но Здродовскому).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10. Клоналъно-селекционная теория иммунитета Бернета.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11. Понятие об иммунологической толерантности.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12. Понятие об аллергии и анафилаксии.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13. Анафилаксия общая, местная, атипические болезни, бронхиальная астма, крапивница. Сущность</w:t>
      </w:r>
      <w:r w:rsidR="002777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213A">
        <w:rPr>
          <w:rFonts w:ascii="Times New Roman" w:hAnsi="Times New Roman" w:cs="Times New Roman"/>
          <w:sz w:val="28"/>
          <w:szCs w:val="28"/>
        </w:rPr>
        <w:t>анафилаксии, ГПТ-гиперчувствительность немедленного типа.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14. Десенсибилизация или антианафилаксия. Сущность и практическое значение.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15. Сущность аллергических реакций и аллергической диагностики.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16. Понятие об активной и пассивной иммунизации. Единство и различия этих процессов.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17. Серологическая диагностика инфекционных заболеваний.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18. Сущность и постановка реакции агглютинации.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19. Сущность и постановка реакции связывания комплемента,</w:t>
      </w:r>
    </w:p>
    <w:p w:rsidR="00FA213A" w:rsidRPr="00FA213A" w:rsidRDefault="00FA213A" w:rsidP="00FA21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>20. Сущность и постановка реакции преципитации.</w:t>
      </w:r>
    </w:p>
    <w:p w:rsidR="00D73189" w:rsidRDefault="00FA213A" w:rsidP="00FA213A">
      <w:r w:rsidRPr="00FA213A">
        <w:rPr>
          <w:rFonts w:ascii="Times New Roman" w:hAnsi="Times New Roman" w:cs="Times New Roman"/>
          <w:sz w:val="28"/>
          <w:szCs w:val="28"/>
        </w:rPr>
        <w:t>21. Сущность и постановка реакции ИФА.</w:t>
      </w:r>
    </w:p>
    <w:sectPr w:rsidR="00D73189" w:rsidSect="00D7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13A"/>
    <w:rsid w:val="001678FF"/>
    <w:rsid w:val="002777C2"/>
    <w:rsid w:val="003326A1"/>
    <w:rsid w:val="00725B7B"/>
    <w:rsid w:val="009E3041"/>
    <w:rsid w:val="00D73189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94593-E0BD-4EE1-8BFC-BAD47E4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ЕЛЕНА-СВЕТЛАКОВА</dc:creator>
  <cp:lastModifiedBy>Елена Светлакова</cp:lastModifiedBy>
  <cp:revision>3</cp:revision>
  <dcterms:created xsi:type="dcterms:W3CDTF">2018-11-19T12:38:00Z</dcterms:created>
  <dcterms:modified xsi:type="dcterms:W3CDTF">2020-12-09T10:54:00Z</dcterms:modified>
</cp:coreProperties>
</file>